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1FCC" w:rsidRPr="00BC7053" w:rsidRDefault="00BC7053">
      <w:pPr>
        <w:jc w:val="center"/>
        <w:rPr>
          <w:rFonts w:hAnsi="Times New Roman" w:cs="Times New Roman"/>
          <w:color w:val="000000"/>
          <w:sz w:val="28"/>
          <w:szCs w:val="24"/>
          <w:lang w:val="ru-RU"/>
        </w:rPr>
      </w:pPr>
      <w:r w:rsidRPr="00BC7053">
        <w:rPr>
          <w:rFonts w:hAnsi="Times New Roman" w:cs="Times New Roman"/>
          <w:color w:val="000000"/>
          <w:sz w:val="28"/>
          <w:szCs w:val="24"/>
          <w:lang w:val="ru-RU"/>
        </w:rPr>
        <w:t>Муниципальное общеобразовательное бюджетное учреждение Краснохолмская средняя общеобразовательная школа №2 муниципального района Калтасинский район Республики Башкортостан</w:t>
      </w:r>
    </w:p>
    <w:p w:rsidR="00BC7053" w:rsidRDefault="00BC705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C7053" w:rsidRDefault="00BC705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C7053" w:rsidRDefault="00BC705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BC7053" w:rsidRDefault="00BC7053">
      <w:pPr>
        <w:jc w:val="center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:rsidR="00431FCC" w:rsidRPr="00BC7053" w:rsidRDefault="0019543D">
      <w:pPr>
        <w:jc w:val="center"/>
        <w:rPr>
          <w:rFonts w:hAnsi="Times New Roman" w:cs="Times New Roman"/>
          <w:color w:val="000000"/>
          <w:sz w:val="36"/>
          <w:szCs w:val="24"/>
          <w:lang w:val="ru-RU"/>
        </w:rPr>
      </w:pPr>
      <w:r w:rsidRPr="00BC7053">
        <w:rPr>
          <w:rFonts w:hAnsi="Times New Roman" w:cs="Times New Roman"/>
          <w:b/>
          <w:bCs/>
          <w:color w:val="000000"/>
          <w:sz w:val="36"/>
          <w:szCs w:val="24"/>
          <w:lang w:val="ru-RU"/>
        </w:rPr>
        <w:t>Программа развития на 2025–2028 годы</w:t>
      </w:r>
    </w:p>
    <w:p w:rsidR="00431FCC" w:rsidRPr="0019543D" w:rsidRDefault="00431FC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31FCC" w:rsidRPr="0019543D" w:rsidRDefault="00431FC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31FCC" w:rsidRPr="0019543D" w:rsidRDefault="00431FCC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19543D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543D" w:rsidRPr="00BC7053" w:rsidRDefault="00BC7053">
      <w:pPr>
        <w:spacing w:line="600" w:lineRule="atLeast"/>
        <w:rPr>
          <w:bCs/>
          <w:color w:val="252525"/>
          <w:spacing w:val="-2"/>
          <w:sz w:val="24"/>
          <w:szCs w:val="42"/>
          <w:lang w:val="ru-RU"/>
        </w:rPr>
      </w:pPr>
      <w:r>
        <w:rPr>
          <w:b/>
          <w:bCs/>
          <w:color w:val="252525"/>
          <w:spacing w:val="-2"/>
          <w:sz w:val="24"/>
          <w:szCs w:val="42"/>
          <w:lang w:val="ru-RU"/>
        </w:rPr>
        <w:t xml:space="preserve">                                                                 </w:t>
      </w:r>
      <w:r w:rsidRPr="00BC7053">
        <w:rPr>
          <w:bCs/>
          <w:color w:val="252525"/>
          <w:spacing w:val="-2"/>
          <w:sz w:val="24"/>
          <w:szCs w:val="42"/>
          <w:lang w:val="ru-RU"/>
        </w:rPr>
        <w:t>Составитель: Хайруллина Эльвира Мавлитовна</w:t>
      </w:r>
    </w:p>
    <w:p w:rsidR="0019543D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543D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543D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543D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BC7053" w:rsidRDefault="00BC7053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BC7053" w:rsidRPr="0019543D" w:rsidRDefault="00BC7053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</w:p>
    <w:p w:rsidR="00431FCC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proofErr w:type="spellStart"/>
      <w:r>
        <w:rPr>
          <w:b/>
          <w:bCs/>
          <w:color w:val="252525"/>
          <w:spacing w:val="-2"/>
          <w:sz w:val="42"/>
          <w:szCs w:val="42"/>
        </w:rPr>
        <w:lastRenderedPageBreak/>
        <w:t>Паспорт</w:t>
      </w:r>
      <w:proofErr w:type="spellEnd"/>
      <w:r>
        <w:rPr>
          <w:b/>
          <w:bCs/>
          <w:color w:val="252525"/>
          <w:spacing w:val="-2"/>
          <w:sz w:val="42"/>
          <w:szCs w:val="42"/>
        </w:rPr>
        <w:t xml:space="preserve"> </w:t>
      </w:r>
      <w:proofErr w:type="spellStart"/>
      <w:r>
        <w:rPr>
          <w:b/>
          <w:bCs/>
          <w:color w:val="252525"/>
          <w:spacing w:val="-2"/>
          <w:sz w:val="42"/>
          <w:szCs w:val="42"/>
        </w:rPr>
        <w:t>программы</w:t>
      </w:r>
      <w:proofErr w:type="spellEnd"/>
      <w:r>
        <w:rPr>
          <w:b/>
          <w:bCs/>
          <w:color w:val="252525"/>
          <w:spacing w:val="-2"/>
          <w:sz w:val="42"/>
          <w:szCs w:val="42"/>
        </w:rPr>
        <w:t xml:space="preserve"> </w:t>
      </w:r>
      <w:proofErr w:type="spellStart"/>
      <w:r>
        <w:rPr>
          <w:b/>
          <w:bCs/>
          <w:color w:val="252525"/>
          <w:spacing w:val="-2"/>
          <w:sz w:val="42"/>
          <w:szCs w:val="42"/>
        </w:rPr>
        <w:t>развития</w:t>
      </w:r>
      <w:proofErr w:type="spellEnd"/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688"/>
        <w:gridCol w:w="6489"/>
      </w:tblGrid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Полное наименование организации</w:t>
            </w:r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 w:rsidP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 общеобразовательное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бюджетное учреждение 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Краснохолмская средняя школа №2</w:t>
            </w:r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Документы, послужившие основанием для разработки программы развития</w:t>
            </w:r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Федеральный закон «Об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образовании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29.12.2012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273-ФЗ.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Федеральный проект «Цифровая образовательная среда» (п.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4.4 паспорта национального проекта «Образование», утв. президиумом Совета при Президенте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стратегическому развитию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национальным проектам, протокол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24.12.2018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16).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Постановление Правительства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26.12.2017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1642 «Об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утверждении государственной программы Российской Федерации „Развитие образования“».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Стратегия развития информационного общества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2017-2030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годы, утвержденная указом Президента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09.05.2017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203.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Концепция общенациональной системы выявления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развития молодых талантов, утвержденная Президентом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03.04.2012 № Пр-827.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 Стратегия реализации молодежной политики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Российской Федерации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года, утвержденная распоряжением Правительства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17.08.2024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2233-р.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7. Распоряжение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21.06.2021 № Р-126 «Об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утверждении ведомственной целевой программы „Развитие дополнительного образования детей, выявление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поддержка лиц, проявивших выдающиеся способности“».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8. Концепция развития дополнительного образования детей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2030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года, утвержденная распоряжением Правительства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31.03.2022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678-р.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9. Стратегия развития воспитания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РФ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период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года, утвержденная распоряжением Правительства РФ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29.05.2015 №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996-р.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11. Письмо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Минпросвещения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России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11.05.2021 № СК-123/07.</w:t>
            </w:r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Повышение конкурентных преимуществ школы как образовательной организации, ориентированной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условий для формирования успешной личности ученика.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2. Эффективное применение ФОП,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внедрение обновлений.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3. Развитие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работы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сотрудничество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организациями-партнерами.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Выстраивание модели ВСОКО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общероссийскими показателями качества общего образования.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Повышение уровня безопасности,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усиление антитеррористической защищенности объектов организации.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 Создание условий получения общего образования детьми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различными особенностями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потребностями,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детьми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инвалидностью, детьми-мигрантами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д. </w:t>
            </w:r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Комплексные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Создание системы сетевого взаимодействия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спортивными организациями, вузами, организациями сферы культуры, чтобы расширить перечень предлагаемых услуг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повысить качество уже оказываемых, помочь учащимся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выборе будущей специальности, подготовке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поступлению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вуз.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Расширение образовательных возможностей для учащихся через создание условий получения образования, его индивидуализации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потребностями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возможностями обучающихся.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Оптимизация системы дистанционных образовательных технологий, электронного обучения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целью повышения эффективности их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Цифровизация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системы управления образовательной организацией,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документооборота.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5.  Создание востребованной воспитательной системы для реализации современной молодежной и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профориентационной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политики.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 Повышения безопасности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отношении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работников, посетителей.</w:t>
            </w:r>
          </w:p>
        </w:tc>
      </w:tr>
      <w:tr w:rsidR="00431FCC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Планируемые результаты реализации программы развития</w:t>
            </w:r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Обеспечивается качество общего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дополнительного образования, соответствующего ФГОС, ФОП, социальному заказу, возможностям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потребностям обучающихся.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Организована профориентация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сетевого взаимодействия образовательных учреждений.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Стабильные положительные результаты, достигнутые обучающимися,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прохождения государственной итоговой аттестации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внешних процедур оценки качества образования.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4. Сформирована готовность выпускников школы к дальнейшему обучению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деятельности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современной высокотехнологической экономике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быстро меняющихся условиях.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5. Выросло</w:t>
            </w:r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количество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масштабы социально-позитивных инициатив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стороны обучающихся.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6. Педагоги овладели цифровыми ресурсами, необходимыми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для успешного решения задач современного образования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условиях ФГОС.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7.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Создана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эффективная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система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информационного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обеспечения образовательного процесса.</w:t>
            </w:r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Сведения о разработчиках</w:t>
            </w:r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 группа, утвержденная приказом М</w:t>
            </w:r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ОБУ Краснохолмская СОШ №2 </w:t>
            </w:r>
          </w:p>
          <w:p w:rsidR="00431FCC" w:rsidRPr="0019543D" w:rsidRDefault="0019543D" w:rsidP="004D4F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Руководитель рабочей группы: </w:t>
            </w:r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Султанова Флера </w:t>
            </w:r>
            <w:proofErr w:type="spellStart"/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Ахматзакиевна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заместитель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</w:t>
            </w:r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4D4F00"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 Краснохолмская СОШ №2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Секретарь: </w:t>
            </w:r>
            <w:proofErr w:type="spellStart"/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Галлямова</w:t>
            </w:r>
            <w:proofErr w:type="spellEnd"/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Жанна </w:t>
            </w:r>
            <w:proofErr w:type="spellStart"/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Мукимовна</w:t>
            </w:r>
            <w:proofErr w:type="spellEnd"/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Период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2025 года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2028 год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Этапы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I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2025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год;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2026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год;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III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2027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год;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IV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этап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2028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год.</w:t>
            </w:r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Порядок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финансирования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субсидии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муниципальное задание.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Целевые субсидии.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Средства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приносящей доход деятельности</w:t>
            </w:r>
          </w:p>
        </w:tc>
      </w:tr>
      <w:tr w:rsidR="00431FCC" w:rsidRPr="0019543D"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Контроль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реализации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развития</w:t>
            </w:r>
            <w:proofErr w:type="spellEnd"/>
          </w:p>
        </w:tc>
        <w:tc>
          <w:tcPr>
            <w:tcW w:w="63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Рабочая группа осуществляет мониторинг эффективности реализации программы развития. Отчетная дата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май каждого года.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ежегодного мониторинга заместитель руководителя рабочей группы составляет аналитический отчет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результатах реализации программы развития.</w:t>
            </w:r>
          </w:p>
          <w:p w:rsidR="00431FCC" w:rsidRPr="0019543D" w:rsidRDefault="0019543D" w:rsidP="004D4F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Корректировку программы развития осуществляет директор </w:t>
            </w:r>
            <w:r w:rsidR="004D4F00"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</w:t>
            </w:r>
            <w:r w:rsidR="004D4F00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 Краснохолмская СОШ №2</w:t>
            </w:r>
            <w:r w:rsid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Хайруллина Эльвира Мавлитовна</w:t>
            </w:r>
          </w:p>
        </w:tc>
      </w:tr>
    </w:tbl>
    <w:p w:rsidR="00431FCC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Информационная справка об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организации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организации. 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Муниципальное общеобразовательное </w:t>
      </w:r>
      <w:r w:rsidR="004D4F00" w:rsidRPr="0019543D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="004D4F00"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учреждение 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 xml:space="preserve">Краснохолмская СОШ №2 </w:t>
      </w:r>
      <w:r w:rsidR="004D4F00" w:rsidRPr="0019543D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>М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>Б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У 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>Краснохолмская СОШ №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>2)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(далее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— школа, организация) 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>построена в 1969 году. В феврале 2020 года состоялось открытие школы после реконструкции.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Свидетельство 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 аккредитации: №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 xml:space="preserve"> 1357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, выдано 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>28.01.2015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Школа расположена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адресу: </w:t>
      </w:r>
      <w:r w:rsidR="004D4F00">
        <w:rPr>
          <w:rFonts w:hAnsi="Times New Roman" w:cs="Times New Roman"/>
          <w:color w:val="000000"/>
          <w:sz w:val="24"/>
          <w:szCs w:val="24"/>
          <w:lang w:val="ru-RU"/>
        </w:rPr>
        <w:t xml:space="preserve">с. Краснохолмский, ул. </w:t>
      </w:r>
      <w:proofErr w:type="spellStart"/>
      <w:r w:rsidR="004D4F00">
        <w:rPr>
          <w:rFonts w:hAnsi="Times New Roman" w:cs="Times New Roman"/>
          <w:color w:val="000000"/>
          <w:sz w:val="24"/>
          <w:szCs w:val="24"/>
          <w:lang w:val="ru-RU"/>
        </w:rPr>
        <w:t>Тимиряя</w:t>
      </w:r>
      <w:proofErr w:type="spellEnd"/>
      <w:r w:rsidR="004D4F00">
        <w:rPr>
          <w:rFonts w:hAnsi="Times New Roman" w:cs="Times New Roman"/>
          <w:color w:val="000000"/>
          <w:sz w:val="24"/>
          <w:szCs w:val="24"/>
          <w:lang w:val="ru-RU"/>
        </w:rPr>
        <w:t xml:space="preserve">, 10, адрес электронной почты: </w:t>
      </w:r>
      <w:hyperlink r:id="rId5" w:history="1">
        <w:r w:rsidR="004D4F00">
          <w:rPr>
            <w:rStyle w:val="a3"/>
            <w:color w:val="6F6DEB"/>
            <w:sz w:val="28"/>
            <w:szCs w:val="28"/>
            <w:u w:val="none"/>
            <w:shd w:val="clear" w:color="auto" w:fill="F9F9F9"/>
          </w:rPr>
          <w:t>krscool</w:t>
        </w:r>
        <w:r w:rsidR="004D4F00" w:rsidRPr="004D4F00">
          <w:rPr>
            <w:rStyle w:val="a3"/>
            <w:color w:val="6F6DEB"/>
            <w:sz w:val="28"/>
            <w:szCs w:val="28"/>
            <w:u w:val="none"/>
            <w:shd w:val="clear" w:color="auto" w:fill="F9F9F9"/>
            <w:lang w:val="ru-RU"/>
          </w:rPr>
          <w:t>2@</w:t>
        </w:r>
        <w:r w:rsidR="004D4F00">
          <w:rPr>
            <w:rStyle w:val="a3"/>
            <w:color w:val="6F6DEB"/>
            <w:sz w:val="28"/>
            <w:szCs w:val="28"/>
            <w:u w:val="none"/>
            <w:shd w:val="clear" w:color="auto" w:fill="F9F9F9"/>
          </w:rPr>
          <w:t>mail</w:t>
        </w:r>
        <w:r w:rsidR="004D4F00" w:rsidRPr="004D4F00">
          <w:rPr>
            <w:rStyle w:val="a3"/>
            <w:color w:val="6F6DEB"/>
            <w:sz w:val="28"/>
            <w:szCs w:val="28"/>
            <w:u w:val="none"/>
            <w:shd w:val="clear" w:color="auto" w:fill="F9F9F9"/>
            <w:lang w:val="ru-RU"/>
          </w:rPr>
          <w:t>.</w:t>
        </w:r>
        <w:r w:rsidR="004D4F00">
          <w:rPr>
            <w:rStyle w:val="a3"/>
            <w:color w:val="6F6DEB"/>
            <w:sz w:val="28"/>
            <w:szCs w:val="28"/>
            <w:u w:val="none"/>
            <w:shd w:val="clear" w:color="auto" w:fill="F9F9F9"/>
          </w:rPr>
          <w:t>ru</w:t>
        </w:r>
      </w:hyperlink>
      <w:r w:rsidR="004D4F00">
        <w:rPr>
          <w:lang w:val="ru-RU"/>
        </w:rPr>
        <w:t xml:space="preserve">. 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Официальный сайт: </w:t>
      </w:r>
      <w:r w:rsidR="004D4F00" w:rsidRPr="004D4F00">
        <w:rPr>
          <w:rFonts w:hAnsi="Times New Roman" w:cs="Times New Roman"/>
          <w:color w:val="000000"/>
          <w:sz w:val="24"/>
          <w:szCs w:val="24"/>
          <w:lang w:val="ru-RU"/>
        </w:rPr>
        <w:t>https://krholmschool2.ru/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 об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обучающихся.</w:t>
      </w:r>
    </w:p>
    <w:p w:rsidR="00431FCC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Количество обучающихся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уровням образования</w:t>
      </w:r>
    </w:p>
    <w:tbl>
      <w:tblPr>
        <w:tblStyle w:val="a4"/>
        <w:tblW w:w="9242" w:type="dxa"/>
        <w:tblLook w:val="04A0" w:firstRow="1" w:lastRow="0" w:firstColumn="1" w:lastColumn="0" w:noHBand="0" w:noVBand="1"/>
      </w:tblPr>
      <w:tblGrid>
        <w:gridCol w:w="4621"/>
        <w:gridCol w:w="4621"/>
      </w:tblGrid>
      <w:tr w:rsidR="004D4F00" w:rsidTr="004D4F00">
        <w:tc>
          <w:tcPr>
            <w:tcW w:w="4621" w:type="dxa"/>
          </w:tcPr>
          <w:p w:rsidR="004D4F00" w:rsidRDefault="004D4F00" w:rsidP="004D4F0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Уровень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621" w:type="dxa"/>
          </w:tcPr>
          <w:p w:rsidR="004D4F00" w:rsidRDefault="007963F2" w:rsidP="004D4F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Всего</w:t>
            </w:r>
          </w:p>
        </w:tc>
      </w:tr>
      <w:tr w:rsidR="004D4F00" w:rsidTr="004D4F00">
        <w:tc>
          <w:tcPr>
            <w:tcW w:w="4621" w:type="dxa"/>
          </w:tcPr>
          <w:p w:rsidR="004D4F00" w:rsidRDefault="004D4F00" w:rsidP="004D4F00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21" w:type="dxa"/>
          </w:tcPr>
          <w:p w:rsidR="004D4F00" w:rsidRDefault="004D4F00" w:rsidP="004D4F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4D4F00" w:rsidTr="004D4F00">
        <w:tc>
          <w:tcPr>
            <w:tcW w:w="4621" w:type="dxa"/>
          </w:tcPr>
          <w:p w:rsidR="004D4F00" w:rsidRDefault="004D4F00" w:rsidP="004D4F0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Начальное</w:t>
            </w:r>
            <w:proofErr w:type="spellEnd"/>
          </w:p>
        </w:tc>
        <w:tc>
          <w:tcPr>
            <w:tcW w:w="4621" w:type="dxa"/>
          </w:tcPr>
          <w:p w:rsidR="004D4F00" w:rsidRDefault="007963F2" w:rsidP="004D4F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161</w:t>
            </w:r>
          </w:p>
        </w:tc>
      </w:tr>
      <w:tr w:rsidR="004D4F00" w:rsidTr="004D4F00">
        <w:tc>
          <w:tcPr>
            <w:tcW w:w="4621" w:type="dxa"/>
          </w:tcPr>
          <w:p w:rsidR="004D4F00" w:rsidRDefault="004D4F00" w:rsidP="004D4F0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Основное</w:t>
            </w:r>
            <w:proofErr w:type="spellEnd"/>
          </w:p>
        </w:tc>
        <w:tc>
          <w:tcPr>
            <w:tcW w:w="4621" w:type="dxa"/>
          </w:tcPr>
          <w:p w:rsidR="004D4F00" w:rsidRDefault="00BC7053" w:rsidP="004D4F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216</w:t>
            </w:r>
          </w:p>
        </w:tc>
      </w:tr>
      <w:tr w:rsidR="004D4F00" w:rsidTr="004D4F00">
        <w:tc>
          <w:tcPr>
            <w:tcW w:w="4621" w:type="dxa"/>
          </w:tcPr>
          <w:p w:rsidR="004D4F00" w:rsidRDefault="004D4F00" w:rsidP="004D4F00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Среднее</w:t>
            </w:r>
            <w:proofErr w:type="spellEnd"/>
          </w:p>
        </w:tc>
        <w:tc>
          <w:tcPr>
            <w:tcW w:w="4621" w:type="dxa"/>
          </w:tcPr>
          <w:p w:rsidR="004D4F00" w:rsidRDefault="00BC7053" w:rsidP="004D4F00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30</w:t>
            </w:r>
          </w:p>
        </w:tc>
      </w:tr>
    </w:tbl>
    <w:p w:rsidR="004D4F00" w:rsidRPr="0019543D" w:rsidRDefault="004D4F00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431FCC" w:rsidRPr="004D4F00" w:rsidRDefault="004D4F00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Ха</w:t>
      </w:r>
      <w:r w:rsidR="0019543D"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рактеристика организационно-педагогических условий.</w:t>
      </w:r>
      <w:r w:rsidR="0019543D"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9543D" w:rsidRPr="004D4F00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19543D">
        <w:rPr>
          <w:rFonts w:hAnsi="Times New Roman" w:cs="Times New Roman"/>
          <w:color w:val="000000"/>
          <w:sz w:val="24"/>
          <w:szCs w:val="24"/>
        </w:rPr>
        <w:t> </w:t>
      </w:r>
      <w:r w:rsidR="0019543D" w:rsidRPr="004D4F00">
        <w:rPr>
          <w:rFonts w:hAnsi="Times New Roman" w:cs="Times New Roman"/>
          <w:color w:val="000000"/>
          <w:sz w:val="24"/>
          <w:szCs w:val="24"/>
          <w:lang w:val="ru-RU"/>
        </w:rPr>
        <w:t>структуру школы входит:</w:t>
      </w:r>
    </w:p>
    <w:p w:rsidR="00431FCC" w:rsidRPr="0019543D" w:rsidRDefault="0019543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органы управления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— директор, управляющий совет, общее собрание (конференция) работников, педагогический совет;</w:t>
      </w:r>
    </w:p>
    <w:p w:rsidR="00431FCC" w:rsidRPr="0019543D" w:rsidRDefault="0019543D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структурные подразделения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— библиотека, пищеблок, отдел кадров, психологическая служба, спортклуб, школьный театр;</w:t>
      </w:r>
    </w:p>
    <w:p w:rsidR="00431FCC" w:rsidRPr="0019543D" w:rsidRDefault="0019543D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иные объединения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— методические объединения учителей гуманитарного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естественно-научного цикла, психолого-педагогический консилиум.</w:t>
      </w:r>
    </w:p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Реализуемые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образовательные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программы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:</w:t>
      </w:r>
    </w:p>
    <w:p w:rsidR="00431FCC" w:rsidRPr="0019543D" w:rsidRDefault="0019543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основные образовательные программы начального общего, основного общего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среднего общего образования;</w:t>
      </w:r>
    </w:p>
    <w:p w:rsidR="00431FCC" w:rsidRPr="0019543D" w:rsidRDefault="0019543D">
      <w:pPr>
        <w:numPr>
          <w:ilvl w:val="0"/>
          <w:numId w:val="2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адаптированная образовательная программа начального общего образования;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Материально-технические условия. Для функционирования школы,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том числе организации образовательного процесса имеются: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учебные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C7053">
        <w:rPr>
          <w:rFonts w:hAnsi="Times New Roman" w:cs="Times New Roman"/>
          <w:color w:val="000000"/>
          <w:sz w:val="24"/>
          <w:szCs w:val="24"/>
        </w:rPr>
        <w:t>кабинеты</w:t>
      </w:r>
      <w:proofErr w:type="spellEnd"/>
      <w:r w:rsidR="00BC7053">
        <w:rPr>
          <w:rFonts w:hAnsi="Times New Roman" w:cs="Times New Roman"/>
          <w:color w:val="000000"/>
          <w:sz w:val="24"/>
          <w:szCs w:val="24"/>
          <w:lang w:val="ru-RU"/>
        </w:rPr>
        <w:t xml:space="preserve">; </w:t>
      </w:r>
      <w:r w:rsidR="00BC7053">
        <w:rPr>
          <w:rFonts w:hAnsi="Times New Roman" w:cs="Times New Roman"/>
          <w:color w:val="000000"/>
          <w:sz w:val="24"/>
          <w:szCs w:val="24"/>
        </w:rPr>
        <w:t> 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компьютерный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класс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площадь</w:t>
      </w:r>
      <w:proofErr w:type="spellEnd"/>
      <w:r w:rsidR="00BC70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r>
        <w:rPr>
          <w:rFonts w:hAnsi="Times New Roman" w:cs="Times New Roman"/>
          <w:color w:val="000000"/>
          <w:sz w:val="24"/>
          <w:szCs w:val="24"/>
        </w:rPr>
        <w:t> 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мастерская, </w:t>
      </w:r>
      <w:proofErr w:type="gramStart"/>
      <w:r>
        <w:rPr>
          <w:rFonts w:hAnsi="Times New Roman" w:cs="Times New Roman"/>
          <w:color w:val="000000"/>
          <w:sz w:val="24"/>
          <w:szCs w:val="24"/>
        </w:rPr>
        <w:t>площадь </w:t>
      </w:r>
      <w:r w:rsidR="00BC7053">
        <w:rPr>
          <w:rFonts w:hAnsi="Times New Roman" w:cs="Times New Roman"/>
          <w:color w:val="000000"/>
          <w:sz w:val="24"/>
          <w:szCs w:val="24"/>
          <w:lang w:val="ru-RU"/>
        </w:rPr>
        <w:t>;</w:t>
      </w:r>
      <w:proofErr w:type="gramEnd"/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спортивный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зал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053">
        <w:rPr>
          <w:rFonts w:hAnsi="Times New Roman" w:cs="Times New Roman"/>
          <w:color w:val="000000"/>
          <w:sz w:val="24"/>
          <w:szCs w:val="24"/>
        </w:rPr>
        <w:t>площадь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актовый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зал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053">
        <w:rPr>
          <w:rFonts w:hAnsi="Times New Roman" w:cs="Times New Roman"/>
          <w:color w:val="000000"/>
          <w:sz w:val="24"/>
          <w:szCs w:val="24"/>
        </w:rPr>
        <w:t>площадь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1FCC" w:rsidRPr="0019543D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библиотека с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медиацентром</w:t>
      </w:r>
      <w:proofErr w:type="spell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, площадь;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столовая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на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 60 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посадочных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мест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архив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053">
        <w:rPr>
          <w:rFonts w:hAnsi="Times New Roman" w:cs="Times New Roman"/>
          <w:color w:val="000000"/>
          <w:sz w:val="24"/>
          <w:szCs w:val="24"/>
        </w:rPr>
        <w:t>площадь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медицинский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кабинет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053">
        <w:rPr>
          <w:rFonts w:hAnsi="Times New Roman" w:cs="Times New Roman"/>
          <w:color w:val="000000"/>
          <w:sz w:val="24"/>
          <w:szCs w:val="24"/>
        </w:rPr>
        <w:t>площадь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кабинет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психолога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053">
        <w:rPr>
          <w:rFonts w:hAnsi="Times New Roman" w:cs="Times New Roman"/>
          <w:color w:val="000000"/>
          <w:sz w:val="24"/>
          <w:szCs w:val="24"/>
        </w:rPr>
        <w:t>площадь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1FCC" w:rsidRDefault="0019543D">
      <w:pPr>
        <w:numPr>
          <w:ilvl w:val="0"/>
          <w:numId w:val="3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proofErr w:type="spellStart"/>
      <w:r>
        <w:rPr>
          <w:rFonts w:hAnsi="Times New Roman" w:cs="Times New Roman"/>
          <w:color w:val="000000"/>
          <w:sz w:val="24"/>
          <w:szCs w:val="24"/>
        </w:rPr>
        <w:t>учительская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, </w:t>
      </w:r>
      <w:proofErr w:type="spellStart"/>
      <w:r w:rsidR="00BC7053">
        <w:rPr>
          <w:rFonts w:hAnsi="Times New Roman" w:cs="Times New Roman"/>
          <w:color w:val="000000"/>
          <w:sz w:val="24"/>
          <w:szCs w:val="24"/>
        </w:rPr>
        <w:t>площадь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;</w:t>
      </w:r>
    </w:p>
    <w:p w:rsidR="00431FCC" w:rsidRPr="009465A8" w:rsidRDefault="0019543D">
      <w:pPr>
        <w:numPr>
          <w:ilvl w:val="0"/>
          <w:numId w:val="3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9465A8">
        <w:rPr>
          <w:rFonts w:hAnsi="Times New Roman" w:cs="Times New Roman"/>
          <w:color w:val="000000"/>
          <w:sz w:val="24"/>
          <w:szCs w:val="24"/>
          <w:lang w:val="ru-RU"/>
        </w:rPr>
        <w:t>методический кабинет</w:t>
      </w:r>
      <w:r w:rsidR="009465A8" w:rsidRPr="009465A8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Информационно-образовательная среда представлена </w:t>
      </w:r>
      <w:proofErr w:type="spell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медиатекой</w:t>
      </w:r>
      <w:proofErr w:type="spell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, которая базируется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составе структурного подразделения «Библиотека»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ресурсами ФГИС «Моя школа».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Сведения о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режиме деятельности.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Учебные занятия проводятся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две смены. Режим работы школы: пятидневная учебная неделя. Обеспечена занятость учащихся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интересам во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второй половине дня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субботу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рамках дополнительного образования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курсов внеурочной деятельности.</w:t>
      </w:r>
    </w:p>
    <w:p w:rsidR="00431FCC" w:rsidRDefault="0019543D">
      <w:pPr>
        <w:rPr>
          <w:rFonts w:hAnsi="Times New Roman" w:cs="Times New Roman"/>
          <w:b/>
          <w:bCs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Сведения о работниках</w:t>
      </w:r>
      <w:bookmarkStart w:id="0" w:name="_GoBack"/>
      <w:bookmarkEnd w:id="0"/>
    </w:p>
    <w:p w:rsidR="00BC7053" w:rsidRPr="00BC7053" w:rsidRDefault="00BC7053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BC7053">
        <w:rPr>
          <w:rFonts w:hAnsi="Times New Roman" w:cs="Times New Roman"/>
          <w:bCs/>
          <w:color w:val="000000"/>
          <w:sz w:val="24"/>
          <w:szCs w:val="24"/>
          <w:lang w:val="ru-RU"/>
        </w:rPr>
        <w:lastRenderedPageBreak/>
        <w:t>Количество учителей – 1, библиотекарь -1.</w:t>
      </w:r>
    </w:p>
    <w:p w:rsidR="00431FCC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Проблемно-ориентированный анализ текущего состояния организации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Результаты самодиагностики, установление уровня достижения результатов. 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Указание баллов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уровня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каждому магистральному направлению. Описание дефицитов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каждому направлению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ключевому условию.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1. Магистральное направление «Знание»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(42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балла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53, уровень</w:t>
      </w:r>
      <w:r w:rsidR="00BC7053">
        <w:rPr>
          <w:rFonts w:hAnsi="Times New Roman" w:cs="Times New Roman"/>
          <w:color w:val="000000"/>
          <w:sz w:val="24"/>
          <w:szCs w:val="24"/>
          <w:lang w:val="ru-RU"/>
        </w:rPr>
        <w:t xml:space="preserve"> «высокий»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, разрыв 11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баллов)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13"/>
        <w:gridCol w:w="5364"/>
      </w:tblGrid>
      <w:tr w:rsidR="00431FCC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Дефициты</w:t>
            </w:r>
            <w:proofErr w:type="spellEnd"/>
          </w:p>
        </w:tc>
        <w:tc>
          <w:tcPr>
            <w:tcW w:w="4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Управленческие решения</w:t>
            </w:r>
          </w:p>
        </w:tc>
      </w:tr>
      <w:tr w:rsidR="00431FCC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Недостаточный уровень профессиональных компетенций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рабочих программ курсов внеурочной деятельности</w:t>
            </w:r>
          </w:p>
        </w:tc>
        <w:tc>
          <w:tcPr>
            <w:tcW w:w="4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Организация методической помощи педагогам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стороны более опытных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компетентных коллег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реализации программ наставничества.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Организация обучения педагогов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рамках повышения квалификации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 учебно-исследовательской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проектной деятельности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 занятиях.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3. Создание эффективных мер морального и материального стимулирования педагогов.</w:t>
            </w:r>
          </w:p>
        </w:tc>
      </w:tr>
      <w:tr w:rsidR="00431FCC" w:rsidRPr="0019543D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кадров, помещений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 для полноценной реализации курсов внеурочной деятельности, программ дополнительного образования</w:t>
            </w:r>
          </w:p>
        </w:tc>
        <w:tc>
          <w:tcPr>
            <w:tcW w:w="4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Поиск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сетевых партнеров, обладающих необходимыми ресурсами: других образовательных организаций,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среднего профессионального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высшего образования, предприятий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Привлечение педагогов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кадров для реализации курсов внеурочной деятельности, программ дополнительного образования.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Поиск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иных форм взаимодействия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организациями, имеющими необходимые ресурсы для реализации курсов внеурочной деятельности, программ дополнительного образования.</w:t>
            </w:r>
          </w:p>
        </w:tc>
      </w:tr>
      <w:tr w:rsidR="00431FCC" w:rsidRPr="0019543D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 школы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отвечает критериям,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 формируют Индекс качества общего образования</w:t>
            </w:r>
          </w:p>
        </w:tc>
        <w:tc>
          <w:tcPr>
            <w:tcW w:w="4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Утверждение плана-графика модернизации ВСОКО школы.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Реализация мероприятий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плана-графика модернизации ВСОКО школы.</w:t>
            </w:r>
          </w:p>
        </w:tc>
      </w:tr>
      <w:tr w:rsidR="00431FCC" w:rsidRPr="0019543D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Недостаточно ресурсов для создания условий для обучения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ОВЗ (нет дефектолога,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тьютора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пандусов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4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Запрос финансирования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учредителя, закупка необходимого оборудования.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Поиск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 специалистов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— учителя-дефектолога,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тьютора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ассистента.</w:t>
            </w:r>
          </w:p>
        </w:tc>
      </w:tr>
      <w:tr w:rsidR="00431FCC">
        <w:tc>
          <w:tcPr>
            <w:tcW w:w="28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...</w:t>
            </w:r>
          </w:p>
        </w:tc>
        <w:tc>
          <w:tcPr>
            <w:tcW w:w="40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</w:tbl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 Магистральное направление «Здоровье»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(21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балл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24, уровень "</w:t>
      </w:r>
      <w:proofErr w:type="gram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высокий«</w:t>
      </w:r>
      <w:proofErr w:type="gram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, разрыв 3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балла)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93"/>
        <w:gridCol w:w="5284"/>
      </w:tblGrid>
      <w:tr w:rsidR="00431FCC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Дефициты</w:t>
            </w:r>
            <w:proofErr w:type="spellEnd"/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Управленческие решения</w:t>
            </w:r>
          </w:p>
        </w:tc>
      </w:tr>
      <w:tr w:rsidR="00431FCC" w:rsidRPr="0019543D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Малая диверсификация деятельности школьного спортивного клуба: представлены только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вида спорта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Запрос финансирования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учредителя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 специалистов.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Поиск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прием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работу специалистов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профилям дополнительных видов спорта.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Организация обучения учителя физкультуры для освоения методики преподавания дополнительных видов спорта.</w:t>
            </w:r>
          </w:p>
        </w:tc>
      </w:tr>
      <w:tr w:rsidR="00431FCC" w:rsidRPr="0019543D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достаточная подготовка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получению знака отличия ВФСК «ГТО»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Проектирование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индивидуальных маршрутов подготовки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испытаниях для получению знака отличия ВФСК «ГТО».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Создание мер морального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материального стимулирования педагогов.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Внедрение мер морального стимулирования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подготовке, испытаниях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получению знака отличия ВФСК «ГТО».</w:t>
            </w:r>
          </w:p>
        </w:tc>
      </w:tr>
      <w:tr w:rsidR="00431FCC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</w:tbl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 Магистральное направление «Творчество»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(24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балла из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29, уровень "</w:t>
      </w:r>
      <w:proofErr w:type="gram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средний«</w:t>
      </w:r>
      <w:proofErr w:type="gram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, разрыв 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баллов)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3893"/>
        <w:gridCol w:w="5284"/>
      </w:tblGrid>
      <w:tr w:rsidR="00431FCC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Дефициты</w:t>
            </w:r>
            <w:proofErr w:type="spellEnd"/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Управленческие решения</w:t>
            </w:r>
          </w:p>
        </w:tc>
      </w:tr>
      <w:tr w:rsidR="00431FCC" w:rsidRPr="0019543D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 сетевых партнеров для реализации программ дополнительного образования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Заключение договоров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 реализации программы дополнительного образования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потенциальными партнерами: технопарками, домами научной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коллаборации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центрами 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IT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куб», «Точка роста»,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экостанциями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т.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Реализация программ дополнительного образования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ресурсов партнеров.</w:t>
            </w:r>
          </w:p>
        </w:tc>
      </w:tr>
      <w:tr w:rsidR="00431FCC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Неэффективная подготовка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Проектирование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внедрение индивидуальных маршрутов подготовки одаренных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всех этапах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других олимпиадах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2. Создание мер морального и материального стимулирования педагогов.</w:t>
            </w:r>
          </w:p>
        </w:tc>
      </w:tr>
      <w:tr w:rsidR="00431FCC" w:rsidRPr="0019543D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Отсутствует школьный хор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медиацентр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(телевидение, газета, журнал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Анализ запроса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ресурсов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создание школьного хора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 журнала/ газеты.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анализа утверждение плана действий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созданию школьного хора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школьного журнала/ газеты.</w:t>
            </w:r>
          </w:p>
        </w:tc>
      </w:tr>
      <w:tr w:rsidR="00431FCC">
        <w:tc>
          <w:tcPr>
            <w:tcW w:w="37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5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</w:tbl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 Магистральное направление «Воспитание»</w:t>
      </w:r>
    </w:p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Анализ текущего состояния и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перспектив развития школы.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Интерпретация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результатов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hAnsi="Times New Roman" w:cs="Times New Roman"/>
          <w:color w:val="000000"/>
          <w:sz w:val="24"/>
          <w:szCs w:val="24"/>
        </w:rPr>
        <w:t>самодиагностики</w:t>
      </w:r>
      <w:proofErr w:type="spellEnd"/>
      <w:r>
        <w:rPr>
          <w:rFonts w:hAnsi="Times New Roman" w:cs="Times New Roman"/>
          <w:color w:val="000000"/>
          <w:sz w:val="24"/>
          <w:szCs w:val="24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853"/>
        <w:gridCol w:w="2442"/>
        <w:gridCol w:w="2351"/>
        <w:gridCol w:w="2531"/>
      </w:tblGrid>
      <w:tr w:rsidR="00431FCC"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Магистральное направление</w:t>
            </w:r>
          </w:p>
        </w:tc>
        <w:tc>
          <w:tcPr>
            <w:tcW w:w="3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Ключевое условие, полученный результат (количество баллов)</w:t>
            </w:r>
          </w:p>
        </w:tc>
        <w:tc>
          <w:tcPr>
            <w:tcW w:w="25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Планируемый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результат</w:t>
            </w:r>
            <w:proofErr w:type="spellEnd"/>
          </w:p>
        </w:tc>
      </w:tr>
      <w:tr w:rsidR="00431FCC"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+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-</w:t>
            </w:r>
          </w:p>
        </w:tc>
        <w:tc>
          <w:tcPr>
            <w:tcW w:w="25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FCC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балла: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ФРП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учебным предметам (1‒11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классы);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учебно-исследовательской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проектной деятельности;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менее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профилей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нескольких различных ИУП;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обеспечение учебниками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уч. пособиями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 объеме;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 электронных образовательных ресурсов 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федерального перечня;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баллов: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недостаточный уровень профессиональных компетенций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разработке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рабочих программ курсов внеурочной деятельности;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кадров, помещений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оборудования для полноценной реализации курсов внеурочной деятельности, программ дополнительного образования;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ВСОКО школы 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отвечает критериям,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которым формируют Индекс качества общего образования;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</w:t>
            </w: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Повышен уровень профессиональных компетенций педагогов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области составления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рабочих программ курсов внеурочной деятельности.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Созданы условия для реализации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полном объеме курсов внеурочной деятельности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программ дополнительного образования.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3. Модернизирована ВСОКО школы.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4....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Здоровье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бесплатное горячее питание учащихся начальных классов;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просветительская деятельность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ЗОЖ;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реализация программы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здоровьесбережения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</w:t>
            </w:r>
          </w:p>
          <w:p w:rsidR="00431FCC" w:rsidRPr="0019543D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31FCC" w:rsidRPr="0019543D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балла: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малая диверсификация деятельности школьного спортивного клуба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достаточная подготовка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получению знака отличия ВФСК «ГТО»;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</w:t>
            </w:r>
          </w:p>
          <w:p w:rsidR="00431FCC" w:rsidRPr="0019543D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31FCC" w:rsidRPr="0019543D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31FCC" w:rsidRPr="0019543D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31FCC" w:rsidRPr="0019543D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Организованы занятия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новым видам спорта.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Ученики получили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знака ВФСК «ГТО».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3....</w:t>
            </w:r>
          </w:p>
        </w:tc>
      </w:tr>
      <w:tr w:rsidR="00431FCC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Творчество</w:t>
            </w:r>
            <w:proofErr w:type="spellEnd"/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24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балла: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более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70% учеников охвачены дополнительным образованием;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дополнительных общеобразовательных программ;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действует 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технологический кружок;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баллов: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нет сетевых партнеров для реализации программ дополнительного образования;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неэффективная подготовка учеников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олимпиадах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отсутствует школьный хор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медиацентр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(телевидение, газета, журнал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др.);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</w:t>
            </w: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Реализуются 2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программы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Кванториумом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центром 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IT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куб».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Ученики стабильно занимают высокие места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рейтинге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всех этапах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ВсОШ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 других олимпиадах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конкурсах.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3. Функционирует школьный хор и школьные медиа.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4....</w:t>
            </w:r>
          </w:p>
        </w:tc>
      </w:tr>
      <w:tr w:rsidR="00431FCC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Воспитание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баллов: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государственных символов при обучении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воспитании;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рабочей программы воспитания,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том числе для детей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календарного плана воспитательной работы;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—....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баллов: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недостаточная работа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адаптации детей-иностранцев, особенно, плохо владеющих русским языком,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учебному процессу;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отсутствие школьной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символики;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первичного отделения РДДМ «Движение первых»;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—...</w:t>
            </w: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1. Внедрена программа адаптации детей-иностранцев, включающая диагностику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меры поддержки детей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Утверждена школьная символика: эмблема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гимн.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3. Оформлено первичного отделения РДДМ «Движение первых».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4....</w:t>
            </w:r>
          </w:p>
        </w:tc>
      </w:tr>
      <w:tr w:rsidR="00431FCC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...</w:t>
            </w:r>
          </w:p>
        </w:tc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3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2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</w:tbl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Результаты проблемно ориентированного анализа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28"/>
        <w:gridCol w:w="1914"/>
        <w:gridCol w:w="2036"/>
        <w:gridCol w:w="1891"/>
        <w:gridCol w:w="1708"/>
      </w:tblGrid>
      <w:tr w:rsidR="00431FCC" w:rsidRPr="0019543D">
        <w:tc>
          <w:tcPr>
            <w:tcW w:w="144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Магистральные направления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ключевые условия</w:t>
            </w:r>
          </w:p>
        </w:tc>
        <w:tc>
          <w:tcPr>
            <w:tcW w:w="361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Оценка актуального состояния внутреннего потенциала</w:t>
            </w:r>
          </w:p>
        </w:tc>
        <w:tc>
          <w:tcPr>
            <w:tcW w:w="324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Оценка перспектив развития 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учетом изменения внешних факторов</w:t>
            </w:r>
          </w:p>
        </w:tc>
      </w:tr>
      <w:tr w:rsidR="00431FCC">
        <w:tc>
          <w:tcPr>
            <w:tcW w:w="144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Сильные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стороны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Слабые стороны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Благоприятные возможности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Риски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Знание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рабочих программ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предметам.</w:t>
            </w:r>
          </w:p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Хорошие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показатели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успеваемости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учеников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Реализация внеурочной деятельности.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Организация сетевой формы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Применение средств электронного обучения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дистанционных технологий.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Много потенциальных сетевых партнеров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макросреде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Низкая мотивация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улучшение показателей.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Быстро меняющееся законодательство,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которому медленно адаптируются педагоги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родители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Воспитание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Опытные педагоги, находящие подход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разным детям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Проблемы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некоторыми родителями,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силе детей-иностранцев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Много общественных молодежных объединений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макросреде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Увеличение доли семей со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сложным социальным положением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Здоровье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Единые подходы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контролю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здоровьесбережения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Недостаток квалифицированных кадров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спорта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ЗОЖ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При получении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допфинансирования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возможно расширение просветительской деятельности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ЗОЖ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диверсификация деятельности ШСК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Нарушение режима питания, принципов ЗОЖ учащимися вне школы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Творчество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Достаточное количество программ допобразования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Не задействованы сетевые партнеры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Центры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Кванториум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IT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куб» готовы заключить договор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Невысокая активность учащихся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занятиях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допобразования</w:t>
            </w:r>
            <w:proofErr w:type="spellEnd"/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Профориентация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Успешный опыт участия школы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проекте «Билет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будущее»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соглашений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предприятиями, оказывающими содействие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реализации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профориентационных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мероприятий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Предварительные договоренности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взаимодействии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Центром занятости молодежи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мотивации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педагогов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учеников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Учитель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 Школьная команда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Успешно развивается система наставничества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итогам 3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Дефицит отдельных групп педагогических кадров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 онлайн обучения при организации повышения квалификации педагогов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Слабая мотивация педагогов к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обучении.</w:t>
            </w:r>
          </w:p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Недостаток программ обучения, которые отражали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бы все актуальные изменения законодательства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Школьный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климат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Грамотная работа педагога-психолога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социального педагога, логопеда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дефектолога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Одобрен запрос финансирования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привлечение новых кадров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Недостаточно привлекательные условия для работы новых специалистов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маленькая зарплата, сложный контингент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др.</w:t>
            </w:r>
          </w:p>
        </w:tc>
      </w:tr>
      <w:tr w:rsidR="00431FCC" w:rsidRPr="0019543D"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Образовательная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среда</w:t>
            </w:r>
            <w:proofErr w:type="spellEnd"/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Развитая электронно-информационная структура</w:t>
            </w:r>
          </w:p>
        </w:tc>
        <w:tc>
          <w:tcPr>
            <w:tcW w:w="18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информационной системы управления школой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Формирование концепции организации центра детских инициатив,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который входит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том числе школьный хор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медиа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выделят финансирование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закупку информационной системы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управления школой</w:t>
            </w:r>
          </w:p>
        </w:tc>
      </w:tr>
    </w:tbl>
    <w:p w:rsidR="00431FCC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lastRenderedPageBreak/>
        <w:t>Основные направления развития организации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Возможные действия, направленные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совершенствование деятельности 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каждому магистральному направлению, ключевому условию, 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также управленческие решения, направленные на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устранение причин возникновения дефицитов.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Магистральное направление «Знание».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Подпроект</w:t>
      </w:r>
      <w:proofErr w:type="spell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«Изменение ООП ООО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СОО под обновленные ФОП».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476"/>
        <w:gridCol w:w="1126"/>
        <w:gridCol w:w="951"/>
        <w:gridCol w:w="1089"/>
        <w:gridCol w:w="1029"/>
        <w:gridCol w:w="1121"/>
        <w:gridCol w:w="1397"/>
        <w:gridCol w:w="988"/>
      </w:tblGrid>
      <w:tr w:rsidR="00431FCC" w:rsidRPr="001954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Сроки реализации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Перечень мероприятий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Ресурсное обеспечение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проектной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Целевые индикаторы результативности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 оценки результатов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 реализации</w:t>
            </w:r>
          </w:p>
        </w:tc>
      </w:tr>
      <w:tr w:rsidR="00431F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рабочие программы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Июнь-август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Подготовить проекты новых рабочих программ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Обсудить проекты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педсовете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Утвердить рабочие программы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 ООП ООО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Новые рабочие программы утверждены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 ФРП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ВСОКО</w:t>
            </w:r>
          </w:p>
        </w:tc>
      </w:tr>
      <w:tr w:rsidR="00431F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Обновить рабочие программы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обществознанию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Новые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программы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Июнь-август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Подготовить проекты новых рабочих программ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Обсудить проекты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педсовете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Утвердить рабочие программы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составе ООП 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Новые рабочие программы утверждены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 ФРП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ВСОКО</w:t>
            </w:r>
          </w:p>
        </w:tc>
      </w:tr>
      <w:tr w:rsidR="00431F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Обновить учебные планы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другие необходимые части ООП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Обновленные ООП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Июнь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Подготовить проекты обновленных ООП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Обсудить проекты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педсовете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3.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ООП ООО и 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Утверждены ООП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соответствуют ФОП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ВСОКО</w:t>
            </w:r>
          </w:p>
        </w:tc>
      </w:tr>
    </w:tbl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proofErr w:type="spell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Подпроект</w:t>
      </w:r>
      <w:proofErr w:type="spell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«Электронное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дистанционное обучение».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77"/>
        <w:gridCol w:w="1305"/>
        <w:gridCol w:w="903"/>
        <w:gridCol w:w="1348"/>
        <w:gridCol w:w="976"/>
        <w:gridCol w:w="1063"/>
        <w:gridCol w:w="1322"/>
        <w:gridCol w:w="983"/>
      </w:tblGrid>
      <w:tr w:rsidR="00431FCC" w:rsidRPr="0019543D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Планируемые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результаты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Сроки реализ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ации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Перечень мероприят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ий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Ресурсное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обеспечение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Руководитель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проектной группы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Целевые индикатор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ы результативности</w:t>
            </w:r>
          </w:p>
        </w:tc>
        <w:tc>
          <w:tcPr>
            <w:tcW w:w="0" w:type="auto"/>
            <w:tcBorders>
              <w:top w:val="single" w:sz="6" w:space="0" w:color="000000"/>
              <w:left w:val="none" w:sz="0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 xml:space="preserve">Система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оценки результатов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 реализации</w:t>
            </w:r>
          </w:p>
        </w:tc>
      </w:tr>
      <w:tr w:rsidR="00431FC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Урегулировать электронное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дистанционное обучение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Принятие ЛНА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дистанционном обучении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Март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 —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апрель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Решить, какие программы реализовывать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электронного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дистанционного обучения.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2. Обеспечить условия для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дистанционки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Правилам Правительства РФ.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3. Принять ЛНА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учетом мнения участников образовательных отношений.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4. Опубликовать ЛНА на сайте до 01.05.2025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 обучения соответствуют НПА.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размешен утвержденный ЛНА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дистанционном обучении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Мониторинг</w:t>
            </w:r>
            <w:proofErr w:type="spellEnd"/>
          </w:p>
        </w:tc>
      </w:tr>
    </w:tbl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Подпроект «Сетевое взаимодействие».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265"/>
        <w:gridCol w:w="1122"/>
        <w:gridCol w:w="947"/>
        <w:gridCol w:w="1236"/>
        <w:gridCol w:w="1024"/>
        <w:gridCol w:w="1210"/>
        <w:gridCol w:w="1390"/>
        <w:gridCol w:w="983"/>
      </w:tblGrid>
      <w:tr w:rsidR="00431FCC" w:rsidRPr="0019543D"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Планиру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емые результаты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Сроки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реализации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Перечень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Ресурсн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ое обеспечение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Руководи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тель проектной группы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Целевые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индикаторы результативности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Систем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 оценки результатов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 реализации</w:t>
            </w:r>
          </w:p>
        </w:tc>
      </w:tr>
      <w:tr w:rsidR="00431FCC">
        <w:tc>
          <w:tcPr>
            <w:tcW w:w="12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Организовать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сетевое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взаимодействие</w:t>
            </w:r>
            <w:proofErr w:type="spellEnd"/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Внеурочная деятельность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НОО,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 реализуется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2025 — 2026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Подобрать потенциальных партнеров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провести переговоры.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Заключить договоры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реализации части ООП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3. Реализовывать ООП и мониторить показатели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Советник по воспитанию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Внеурочка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реализуется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Качество реализации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внеурочки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соответствует требованиям ФГОС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ФОП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ВСОКО</w:t>
            </w:r>
          </w:p>
        </w:tc>
      </w:tr>
    </w:tbl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Магистральное направление «Воспитание».</w:t>
      </w:r>
    </w:p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Подпроект «Адаптация детей-иностранцев».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987"/>
        <w:gridCol w:w="1171"/>
        <w:gridCol w:w="978"/>
        <w:gridCol w:w="1373"/>
        <w:gridCol w:w="1059"/>
        <w:gridCol w:w="1154"/>
        <w:gridCol w:w="1439"/>
        <w:gridCol w:w="1016"/>
      </w:tblGrid>
      <w:tr w:rsidR="00431FCC" w:rsidRPr="0019543D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Задачи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Планируемые результаты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Сроки реализации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Перечень мероприятий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Ресурсное обеспечение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Руководитель проектной группы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Целевые индикаторы результативности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Система оценки результатов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 реализа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ции</w:t>
            </w:r>
          </w:p>
        </w:tc>
      </w:tr>
      <w:tr w:rsidR="00431FCC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Создать условия для адаптации учеников, плохо владеющих русским языком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русской культурой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Дети-иностранцы быстро адаптируются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школьном коллективе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показывают высокие результаты обучения</w:t>
            </w:r>
          </w:p>
        </w:tc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2025 — 2026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1. Провести диагностику детей-иностранцев.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2. Составить план мероприятий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 условий.</w:t>
            </w:r>
            <w:r w:rsidRPr="0019543D">
              <w:rPr>
                <w:lang w:val="ru-RU"/>
              </w:rP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3. Разработать индивидуальные маршруты сопровождения детей.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4. Нанять дополнительных специалистов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 по УВР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Дети-иностранцы успешно проходят контрольные работы разных уровней.</w:t>
            </w:r>
            <w:r w:rsidRPr="0019543D">
              <w:rPr>
                <w:lang w:val="ru-RU"/>
              </w:rPr>
              <w:br/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Отсутствуют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конфликты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с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родителями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детей-иностранцев</w:t>
            </w:r>
            <w:proofErr w:type="spellEnd"/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По плану ВСОКО</w:t>
            </w:r>
          </w:p>
        </w:tc>
      </w:tr>
    </w:tbl>
    <w:p w:rsidR="00431FCC" w:rsidRDefault="0019543D">
      <w:pPr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&lt;...&gt;</w:t>
      </w:r>
    </w:p>
    <w:p w:rsidR="00431FCC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Ожидаемые результаты реализации программы развития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1. Улучшение качества реализации образовательных программ через обновление инфраструктуры, повышения квалификации педагогов, привлечения дополнительных специалистов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развития сетевой формы.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2. Организация профориентации учеников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использованием сетевого взаимодействия образовательных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иных организаций, развитие проектной деятельности учащихся.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3. Повышение эффективности работы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одаренными детьми, улучшение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подготовки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мотивации к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участию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олимпиадах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конкурсах.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4. Улучшение условий обучения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особыми потребностями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— детей-мигрантов, детей с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ОВЗ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инвалидностью.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5. Уменьшение замечаний от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органов надзора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контроля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сфере охраны труда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безопасности.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6. &lt;...&gt;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Конкретные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измеряемые изменения, которые прогнозируются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результате реализации программы развития, приведены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разделе «Критерии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показатели оценки реализации программы».</w:t>
      </w:r>
    </w:p>
    <w:p w:rsidR="00431FCC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Механизмы реализации программы развития школы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1. Модернизация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цифровизация</w:t>
      </w:r>
      <w:proofErr w:type="spell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управленческих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образовательных процессов, документооборота: закупка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установка оборудования, обучение работников, контроль за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правильным использованием нового оборудования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технологий.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2. Проведение опросов и</w:t>
      </w:r>
      <w:r>
        <w:rPr>
          <w:rFonts w:hAnsi="Times New Roman" w:cs="Times New Roman"/>
          <w:color w:val="000000"/>
          <w:sz w:val="24"/>
          <w:szCs w:val="24"/>
        </w:rPr>
        <w:t> </w:t>
      </w:r>
      <w:proofErr w:type="spellStart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анкетирований</w:t>
      </w:r>
      <w:proofErr w:type="spellEnd"/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 xml:space="preserve"> для оценки уровня удовлетворенности услугами школы, существующими 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нем процессами.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3. Регулирование использования информационных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коммуникационных технологий при использовании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образовательном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воспитательном процессе.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4. Организация стажировок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повышения квалификации педагогических работников, обмена опытом.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5. Совершенствование системы мониторинга, статистики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оценки качества образования школы.</w:t>
      </w:r>
    </w:p>
    <w:p w:rsidR="00431FCC" w:rsidRPr="0019543D" w:rsidRDefault="0019543D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Описание требуемых ресурсов для реализации программы развития и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источников их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9543D">
        <w:rPr>
          <w:rFonts w:hAnsi="Times New Roman" w:cs="Times New Roman"/>
          <w:color w:val="000000"/>
          <w:sz w:val="24"/>
          <w:szCs w:val="24"/>
          <w:lang w:val="ru-RU"/>
        </w:rPr>
        <w:t>пополнения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632"/>
        <w:gridCol w:w="1821"/>
        <w:gridCol w:w="2028"/>
        <w:gridCol w:w="1941"/>
        <w:gridCol w:w="1755"/>
      </w:tblGrid>
      <w:tr w:rsidR="00431FCC"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блока</w:t>
            </w:r>
            <w:proofErr w:type="spellEnd"/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 ресурсов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Наличие (по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факту): количество и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характеристики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Требуемые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ресурсы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Источники получения</w:t>
            </w:r>
          </w:p>
        </w:tc>
      </w:tr>
      <w:tr w:rsidR="00431FCC"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1. Нормативное правовое обеспечение (ЛНА)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ЛНА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дистанционном обучении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Есть, 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соответствует Правилам Правительства РФ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ЛНА о ВСОКО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Есть, но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не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учитывает Индекс качества общего образования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и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оплата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труда</w:t>
            </w:r>
            <w:proofErr w:type="spellEnd"/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431FCC"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2. Материально-техническое обеспечение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Помещения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оборудование для полноценной реализации курсов внеурочной деятельности, программ дополнительного образования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кабинеты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— 37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Мастерские для занятия робототехникой, высокими технологиями.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Лаборатории для изучения естественно-научных дисциплин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Сетевые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партнеры</w:t>
            </w:r>
            <w:proofErr w:type="spellEnd"/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 для обучения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инвалидностью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Предупреждающие знаки перед вращающейся дверью, турникетом, скользкими полами.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Контрастная маркировка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стеклянных дверях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крайних ступенях лестницы.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Размещена система пассивной навигации.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...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Пандусы у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входа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школу.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Подъемники для инвалидов-колясочников.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Место для собаки-поводыря.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...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учредителя</w:t>
            </w:r>
            <w:proofErr w:type="spellEnd"/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431FCC"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3. Кадровые ресурсы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Специалисты для сопровождения детей иностранцев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Педагог-психолог</w:t>
            </w:r>
            <w:proofErr w:type="spellEnd"/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Учитель-логопед.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Учитель-дефектолог.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Социальный педагог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Финансирование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учредителя</w:t>
            </w:r>
            <w:proofErr w:type="spellEnd"/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Повышение квалификации учителей, реализующих курсы внеурочной деятельности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педагогов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другим направлениям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Обучение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теме учебно-исследовательской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проектной деятельности во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внеурочных занятиях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МЗ</w:t>
            </w:r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  <w:tr w:rsidR="00431FCC"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>4. Финансовые ресурсы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Оплата труда специалистов для сопровождения детей иностранцев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Нет</w:t>
            </w:r>
            <w:proofErr w:type="spellEnd"/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Финансирование оплаты труда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ставку: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учителя-логопеда;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учителя-дефектолога;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социального педагога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  <w:proofErr w:type="spellEnd"/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Модернизация образовательного пространства под особенностей детей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ОВЗ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Экономия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прошлых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лет</w:t>
            </w:r>
            <w:proofErr w:type="spellEnd"/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Закупка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установка: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пандусов;</w:t>
            </w:r>
            <w:r w:rsidRPr="0019543D">
              <w:rPr>
                <w:lang w:val="ru-RU"/>
              </w:rPr>
              <w:br/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подъемников для инвалидов-колясочников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Учредитель</w:t>
            </w:r>
            <w:proofErr w:type="spellEnd"/>
          </w:p>
        </w:tc>
      </w:tr>
      <w:tr w:rsidR="00431FCC"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7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4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</w:tbl>
    <w:p w:rsidR="00431FCC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Критерии и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показатели оценки реализации программы развития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07"/>
        <w:gridCol w:w="4657"/>
        <w:gridCol w:w="2013"/>
      </w:tblGrid>
      <w:tr w:rsidR="00431FC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Задача</w:t>
            </w:r>
            <w:proofErr w:type="spellEnd"/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Описание показателя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Количественные показатели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ООП соответствуют обновленным ФОП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Утверждены ООП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СОО, учитывающие актуальные изменения в ФОП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Удовлетворенность участников образовательных отношений качеством предоставляемых образовательных услуг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60 %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Урегулирование электронного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дистанционного обучения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Утвержден ЛНА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дистанционном обучении, который соответствует постановлению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Правительства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РФ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11.10.2023 № 1678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Условия электронного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дистанционного обучения соответствуют постановлению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Правительства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РФ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11.10.2023 № 1678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Организация сетевого взаимодействия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Заключены договоры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 реализации части ООП НОО,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Заключены договоры 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сетевой форме реализации программ дополнительного образования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Повышение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эффективности системы дополнительного образования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Доля учащихся, включенных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систему 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дополнительного образования школы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lastRenderedPageBreak/>
              <w:t xml:space="preserve">70% 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Прирост финансирования организации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 дополнительных платных образовательных услуг, побед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грантовых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конкурсах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30 %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Оптимизация кадровых ресурсов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развитие наставничества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Кадровые дефициты закрылись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счет привлечения студентов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Студенты успешно работают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школе дольше 2-х лет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Опытные педагоги получают категории «педагог-наставник»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«педагог-методист»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431FCC">
        <w:tc>
          <w:tcPr>
            <w:tcW w:w="24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Цифровизация управленческого процесса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Введена информационная система управления школой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Усиление антитеррористической защищенности организации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происшествий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территории организации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Отсутствие замечаний от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органов надзора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контроля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сфере безопасности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Адаптация иностранных обучающихся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Отсутствуют факты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буллинга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других конфликтов между учениками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Повысилась успеваемость учеников-иностранцев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20 %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Отсутствуют конфликты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родителей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этнической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религиозной почве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Профориентационная работа</w:t>
            </w: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Школа реализует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профминимум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выбранному уровню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100 %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Увеличилось количество выпускников, которые успешно поступили 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ссузы</w:t>
            </w:r>
            <w:proofErr w:type="spellEnd"/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10%</w:t>
            </w:r>
          </w:p>
        </w:tc>
      </w:tr>
      <w:tr w:rsidR="00431FCC">
        <w:tc>
          <w:tcPr>
            <w:tcW w:w="243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6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Повысилось количество учеников 9-11-х классов, которые определились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выбором профессии</w:t>
            </w:r>
          </w:p>
        </w:tc>
        <w:tc>
          <w:tcPr>
            <w:tcW w:w="18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r>
              <w:rPr>
                <w:rFonts w:hAnsi="Times New Roman" w:cs="Times New Roman"/>
                <w:color w:val="000000"/>
                <w:sz w:val="24"/>
                <w:szCs w:val="24"/>
              </w:rPr>
              <w:t>20%</w:t>
            </w:r>
          </w:p>
        </w:tc>
      </w:tr>
    </w:tbl>
    <w:p w:rsidR="00431FCC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</w:rPr>
      </w:pPr>
      <w:r>
        <w:rPr>
          <w:b/>
          <w:bCs/>
          <w:color w:val="252525"/>
          <w:spacing w:val="-2"/>
          <w:sz w:val="42"/>
          <w:szCs w:val="42"/>
        </w:rPr>
        <w:t>«Дорожная карта» реализации программы развития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1572"/>
        <w:gridCol w:w="1197"/>
        <w:gridCol w:w="1241"/>
        <w:gridCol w:w="1082"/>
        <w:gridCol w:w="1331"/>
        <w:gridCol w:w="1338"/>
        <w:gridCol w:w="1416"/>
      </w:tblGrid>
      <w:tr w:rsidR="00431FCC">
        <w:tc>
          <w:tcPr>
            <w:tcW w:w="16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Мероприятия</w:t>
            </w:r>
          </w:p>
        </w:tc>
        <w:tc>
          <w:tcPr>
            <w:tcW w:w="2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 реализации</w:t>
            </w:r>
          </w:p>
        </w:tc>
        <w:tc>
          <w:tcPr>
            <w:tcW w:w="24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Планируемый результат</w:t>
            </w:r>
          </w:p>
        </w:tc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Исполнитель</w:t>
            </w:r>
          </w:p>
        </w:tc>
        <w:tc>
          <w:tcPr>
            <w:tcW w:w="135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431FCC">
        <w:tc>
          <w:tcPr>
            <w:tcW w:w="16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Плановы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й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Фактичес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кий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Показат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ель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Наименов</w:t>
            </w: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ание</w:t>
            </w:r>
          </w:p>
        </w:tc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5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31FCC" w:rsidRPr="0019543D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Подпроект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 задача: изменение ООП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обновленным ФОП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проекты новых рабочих программ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обществознанию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Рабочие программы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Подготовить проекты новых учебных планов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Август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Учебные планы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Обсудить проекты ООП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педсовете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25.08.2025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 заседания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Педсовет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Утвердить обновленные ООП ООО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СОО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До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30.08.2025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ООП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 w:rsidRPr="0019543D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Подпроект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 задача: организация электронного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дистанционного обучения</w:t>
            </w:r>
          </w:p>
        </w:tc>
      </w:tr>
      <w:tr w:rsidR="00431FCC" w:rsidRPr="00BC7053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Определить, какие программы реализовывать с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использованием электронного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дистанционного обучения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BC7053" w:rsidRDefault="00BC7053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19543D"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BC7053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431FCC" w:rsidRPr="00BC7053" w:rsidRDefault="00431FCC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BC7053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BC7053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Перечень программ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BC7053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BC7053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Обеспечить условия для </w:t>
            </w: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дистанционки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Правилам Правительства РФ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BC705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Рабочая группа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Разработать проект ЛНА об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электронном и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дистанционном обучении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BC705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Проект ЛНА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Учесть мнение участников образовательных отношений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ЛНА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BC705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Протокол заседания управляющего совета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 управляющего совета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Утвердить ЛНА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BC705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ЛНА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Директор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Разместить ЛНА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сайте школы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BC7053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01.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BC7053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.2025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  <w:p w:rsidR="00431FCC" w:rsidRDefault="00431FCC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Публикация на сайте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Администратор сайта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Заместитель директора</w:t>
            </w:r>
          </w:p>
        </w:tc>
      </w:tr>
      <w:tr w:rsidR="00431FCC" w:rsidRPr="0019543D">
        <w:tc>
          <w:tcPr>
            <w:tcW w:w="0" w:type="auto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Подпроект</w:t>
            </w:r>
            <w:proofErr w:type="spellEnd"/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/ задача: организация сетевого взаимодействия</w:t>
            </w:r>
          </w:p>
        </w:tc>
      </w:tr>
      <w:tr w:rsidR="00431FCC">
        <w:tc>
          <w:tcPr>
            <w:tcW w:w="1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1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8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  <w:tc>
          <w:tcPr>
            <w:tcW w:w="13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...</w:t>
            </w:r>
          </w:p>
        </w:tc>
      </w:tr>
    </w:tbl>
    <w:p w:rsidR="00431FCC" w:rsidRPr="0019543D" w:rsidRDefault="0019543D">
      <w:pPr>
        <w:spacing w:line="600" w:lineRule="atLeast"/>
        <w:rPr>
          <w:b/>
          <w:bCs/>
          <w:color w:val="252525"/>
          <w:spacing w:val="-2"/>
          <w:sz w:val="42"/>
          <w:szCs w:val="42"/>
          <w:lang w:val="ru-RU"/>
        </w:rPr>
      </w:pP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Механизмы контроля за</w:t>
      </w:r>
      <w:r>
        <w:rPr>
          <w:b/>
          <w:bCs/>
          <w:color w:val="252525"/>
          <w:spacing w:val="-2"/>
          <w:sz w:val="42"/>
          <w:szCs w:val="42"/>
        </w:rPr>
        <w:t> </w:t>
      </w:r>
      <w:r w:rsidRPr="0019543D">
        <w:rPr>
          <w:b/>
          <w:bCs/>
          <w:color w:val="252525"/>
          <w:spacing w:val="-2"/>
          <w:sz w:val="42"/>
          <w:szCs w:val="42"/>
          <w:lang w:val="ru-RU"/>
        </w:rPr>
        <w:t>ходом реализации программы развития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039"/>
        <w:gridCol w:w="3801"/>
        <w:gridCol w:w="3337"/>
      </w:tblGrid>
      <w:tr w:rsidR="00431FCC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Вид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контроля</w:t>
            </w:r>
            <w:proofErr w:type="spellEnd"/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Содержание контроля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jc w:val="center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Сроки</w:t>
            </w:r>
          </w:p>
        </w:tc>
      </w:tr>
      <w:tr w:rsidR="00431FCC">
        <w:tc>
          <w:tcPr>
            <w:tcW w:w="198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Управленческий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Мониторинг эффективности реализации программы развития членами рабочей группы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— по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закрепленным направлениям контроля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Ежегодно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Отчет до 10 мая</w:t>
            </w:r>
          </w:p>
        </w:tc>
      </w:tr>
      <w:tr w:rsidR="00431FCC">
        <w:tc>
          <w:tcPr>
            <w:tcW w:w="198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431FCC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Выполнение мероприятий контроля качества образования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плану-графику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ВСОКО</w:t>
            </w:r>
          </w:p>
        </w:tc>
      </w:tr>
      <w:tr w:rsidR="00431FCC" w:rsidRPr="0019543D">
        <w:tc>
          <w:tcPr>
            <w:tcW w:w="19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Default="0019543D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>Общественный</w:t>
            </w:r>
          </w:p>
        </w:tc>
        <w:tc>
          <w:tcPr>
            <w:tcW w:w="3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Обсуждение проекта программы развития/ изменений программы развития на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заседании управляющего совета</w:t>
            </w:r>
          </w:p>
        </w:tc>
        <w:tc>
          <w:tcPr>
            <w:tcW w:w="32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:rsidR="00431FCC" w:rsidRPr="0019543D" w:rsidRDefault="0019543D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Направление проекта программы развития (изменений) членам управляющего совета за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месяц до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9543D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планируемой даты утверждения программы/ изменений</w:t>
            </w:r>
          </w:p>
        </w:tc>
      </w:tr>
    </w:tbl>
    <w:p w:rsidR="00431FCC" w:rsidRPr="0019543D" w:rsidRDefault="00431FCC" w:rsidP="00BC7053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sectPr w:rsidR="00431FCC" w:rsidRPr="0019543D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3E7C5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797D2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F3F6061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61499D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E03673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FF4245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74E6232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19543D"/>
    <w:rsid w:val="002D33B1"/>
    <w:rsid w:val="002D3591"/>
    <w:rsid w:val="003514A0"/>
    <w:rsid w:val="00431FCC"/>
    <w:rsid w:val="004D4F00"/>
    <w:rsid w:val="004F7E17"/>
    <w:rsid w:val="005A05CE"/>
    <w:rsid w:val="00653AF6"/>
    <w:rsid w:val="007963F2"/>
    <w:rsid w:val="009465A8"/>
    <w:rsid w:val="00B73A5A"/>
    <w:rsid w:val="00BC7053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490595"/>
  <w15:docId w15:val="{83827332-3E50-4CA2-98EE-477A6ACDF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3">
    <w:name w:val="Hyperlink"/>
    <w:basedOn w:val="a0"/>
    <w:uiPriority w:val="99"/>
    <w:semiHidden/>
    <w:unhideWhenUsed/>
    <w:rsid w:val="004D4F00"/>
    <w:rPr>
      <w:color w:val="0000FF"/>
      <w:u w:val="single"/>
    </w:rPr>
  </w:style>
  <w:style w:type="table" w:styleId="a4">
    <w:name w:val="Table Grid"/>
    <w:basedOn w:val="a1"/>
    <w:uiPriority w:val="59"/>
    <w:rsid w:val="004D4F00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scool2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4411</Words>
  <Characters>25147</Characters>
  <Application>Microsoft Office Word</Application>
  <DocSecurity>0</DocSecurity>
  <Lines>209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Группы Актион</dc:description>
  <cp:lastModifiedBy>1</cp:lastModifiedBy>
  <cp:revision>3</cp:revision>
  <dcterms:created xsi:type="dcterms:W3CDTF">2011-11-02T04:15:00Z</dcterms:created>
  <dcterms:modified xsi:type="dcterms:W3CDTF">2025-10-06T07:09:00Z</dcterms:modified>
</cp:coreProperties>
</file>